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7DC26" w14:textId="77777777" w:rsidR="00E61CF3" w:rsidRDefault="00670F70">
      <w:pPr>
        <w:pStyle w:val="Corpsdetexte"/>
        <w:ind w:left="85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D1E639A" wp14:editId="21DFF62B">
            <wp:extent cx="1101683" cy="39433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83" cy="39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5825C" w14:textId="77777777" w:rsidR="00E61CF3" w:rsidRDefault="00E61CF3">
      <w:pPr>
        <w:pStyle w:val="Corpsdetexte"/>
        <w:rPr>
          <w:rFonts w:ascii="Times New Roman"/>
          <w:sz w:val="20"/>
        </w:rPr>
      </w:pPr>
    </w:p>
    <w:p w14:paraId="0D96D420" w14:textId="77777777" w:rsidR="00E61CF3" w:rsidRDefault="00670F70">
      <w:pPr>
        <w:pStyle w:val="Corpsdetexte"/>
        <w:spacing w:before="19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F3A6B1" wp14:editId="494E8A53">
                <wp:simplePos x="0" y="0"/>
                <wp:positionH relativeFrom="page">
                  <wp:posOffset>694944</wp:posOffset>
                </wp:positionH>
                <wp:positionV relativeFrom="paragraph">
                  <wp:posOffset>289190</wp:posOffset>
                </wp:positionV>
                <wp:extent cx="5875020" cy="31750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75020" cy="3175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49CAF0E" w14:textId="31029653" w:rsidR="00E61CF3" w:rsidRDefault="000B08A2">
                            <w:pPr>
                              <w:spacing w:before="19"/>
                              <w:ind w:right="608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 xml:space="preserve">DLW </w:t>
                            </w:r>
                            <w:r w:rsidR="00B314E1"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>L</w:t>
                            </w:r>
                            <w:r w:rsidR="00670F70"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>INO</w:t>
                            </w:r>
                            <w:r w:rsidR="0032444F"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>DUR SPORT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F3A6B1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54.7pt;margin-top:22.75pt;width:462.6pt;height:2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" filled="f" strokeweight=".96pt">
                <v:path arrowok="t"/>
                <v:textbox inset="0,0,0,0">
                  <w:txbxContent>
                    <w:p w14:paraId="549CAF0E" w14:textId="31029653" w:rsidR="00E61CF3" w:rsidRDefault="000B08A2">
                      <w:pPr>
                        <w:spacing w:before="19"/>
                        <w:ind w:right="608"/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65E90"/>
                          <w:spacing w:val="-2"/>
                          <w:sz w:val="36"/>
                        </w:rPr>
                        <w:t xml:space="preserve">DLW </w:t>
                      </w:r>
                      <w:r w:rsidR="00B314E1">
                        <w:rPr>
                          <w:b/>
                          <w:color w:val="365E90"/>
                          <w:spacing w:val="-2"/>
                          <w:sz w:val="36"/>
                        </w:rPr>
                        <w:t>L</w:t>
                      </w:r>
                      <w:r w:rsidR="00670F70">
                        <w:rPr>
                          <w:b/>
                          <w:color w:val="365E90"/>
                          <w:spacing w:val="-2"/>
                          <w:sz w:val="36"/>
                        </w:rPr>
                        <w:t>INO</w:t>
                      </w:r>
                      <w:r w:rsidR="0032444F">
                        <w:rPr>
                          <w:b/>
                          <w:color w:val="365E90"/>
                          <w:spacing w:val="-2"/>
                          <w:sz w:val="36"/>
                        </w:rPr>
                        <w:t>DUR SPORT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E5474C9" w14:textId="42FD731B" w:rsidR="00B314E1" w:rsidRDefault="00F077FE" w:rsidP="0032444F">
      <w:pPr>
        <w:spacing w:before="131"/>
        <w:ind w:left="849" w:right="1272"/>
        <w:jc w:val="both"/>
        <w:rPr>
          <w:sz w:val="20"/>
        </w:rPr>
      </w:pPr>
      <w:r>
        <w:rPr>
          <w:b/>
          <w:sz w:val="20"/>
        </w:rPr>
        <w:t xml:space="preserve">DLW </w:t>
      </w:r>
      <w:r w:rsidR="00B314E1">
        <w:rPr>
          <w:b/>
          <w:sz w:val="20"/>
        </w:rPr>
        <w:t>LIN</w:t>
      </w:r>
      <w:r w:rsidR="0032444F">
        <w:rPr>
          <w:b/>
          <w:sz w:val="20"/>
        </w:rPr>
        <w:t>ODUR SPORT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un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revêtement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de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sol</w:t>
      </w:r>
      <w:r w:rsidR="0032444F">
        <w:rPr>
          <w:sz w:val="20"/>
        </w:rPr>
        <w:t xml:space="preserve"> sportif </w:t>
      </w:r>
      <w:r w:rsidR="0032444F">
        <w:rPr>
          <w:spacing w:val="-12"/>
          <w:sz w:val="20"/>
        </w:rPr>
        <w:t>compact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en</w:t>
      </w:r>
      <w:r w:rsidR="00B314E1">
        <w:rPr>
          <w:spacing w:val="-11"/>
          <w:sz w:val="20"/>
        </w:rPr>
        <w:t xml:space="preserve"> </w:t>
      </w:r>
      <w:r w:rsidR="00B314E1">
        <w:rPr>
          <w:sz w:val="20"/>
        </w:rPr>
        <w:t>linoléum</w:t>
      </w:r>
      <w:r w:rsidR="00B314E1">
        <w:rPr>
          <w:spacing w:val="-12"/>
          <w:sz w:val="20"/>
        </w:rPr>
        <w:t xml:space="preserve"> </w:t>
      </w:r>
      <w:r w:rsidR="00B314E1">
        <w:rPr>
          <w:sz w:val="20"/>
        </w:rPr>
        <w:t>calandré,</w:t>
      </w:r>
      <w:r w:rsidR="00B314E1">
        <w:rPr>
          <w:spacing w:val="-8"/>
          <w:sz w:val="20"/>
        </w:rPr>
        <w:t xml:space="preserve"> </w:t>
      </w:r>
      <w:r w:rsidR="0032444F">
        <w:rPr>
          <w:spacing w:val="-8"/>
          <w:sz w:val="20"/>
        </w:rPr>
        <w:t xml:space="preserve">au format </w:t>
      </w:r>
      <w:r w:rsidR="00B314E1">
        <w:rPr>
          <w:sz w:val="20"/>
        </w:rPr>
        <w:t>lé,</w:t>
      </w:r>
      <w:r w:rsidR="00B314E1">
        <w:rPr>
          <w:spacing w:val="-10"/>
          <w:sz w:val="20"/>
        </w:rPr>
        <w:t xml:space="preserve"> </w:t>
      </w:r>
      <w:r w:rsidR="00B314E1">
        <w:rPr>
          <w:sz w:val="20"/>
        </w:rPr>
        <w:t>offrant</w:t>
      </w:r>
      <w:r w:rsidR="0032444F">
        <w:rPr>
          <w:sz w:val="20"/>
        </w:rPr>
        <w:t xml:space="preserve"> d’</w:t>
      </w:r>
      <w:r w:rsidR="00B314E1">
        <w:rPr>
          <w:sz w:val="20"/>
        </w:rPr>
        <w:t>excellente</w:t>
      </w:r>
      <w:r w:rsidR="0032444F">
        <w:rPr>
          <w:sz w:val="20"/>
        </w:rPr>
        <w:t>s</w:t>
      </w:r>
      <w:r w:rsidR="00B314E1">
        <w:rPr>
          <w:sz w:val="20"/>
        </w:rPr>
        <w:t xml:space="preserve"> </w:t>
      </w:r>
      <w:r w:rsidR="0032444F" w:rsidRPr="0032444F">
        <w:rPr>
          <w:sz w:val="20"/>
        </w:rPr>
        <w:t>performances sportives pour les installations sportives intérieures.</w:t>
      </w:r>
    </w:p>
    <w:p w14:paraId="772FE256" w14:textId="6B056841" w:rsidR="0032444F" w:rsidRDefault="0032444F" w:rsidP="0032444F">
      <w:pPr>
        <w:spacing w:before="131"/>
        <w:ind w:left="849" w:right="1272"/>
        <w:jc w:val="both"/>
        <w:rPr>
          <w:sz w:val="20"/>
        </w:rPr>
      </w:pPr>
      <w:r w:rsidRPr="0032444F">
        <w:rPr>
          <w:sz w:val="20"/>
        </w:rPr>
        <w:t xml:space="preserve">Le </w:t>
      </w:r>
      <w:proofErr w:type="spellStart"/>
      <w:r w:rsidRPr="0032444F">
        <w:rPr>
          <w:sz w:val="20"/>
        </w:rPr>
        <w:t>Linodur</w:t>
      </w:r>
      <w:proofErr w:type="spellEnd"/>
      <w:r w:rsidRPr="0032444F">
        <w:rPr>
          <w:sz w:val="20"/>
        </w:rPr>
        <w:t xml:space="preserve"> Sport répond aux exigences des normes </w:t>
      </w:r>
      <w:r w:rsidRPr="0032444F">
        <w:rPr>
          <w:b/>
          <w:bCs/>
          <w:sz w:val="20"/>
        </w:rPr>
        <w:t>DIN V 18032</w:t>
      </w:r>
      <w:r w:rsidRPr="0032444F">
        <w:rPr>
          <w:sz w:val="20"/>
        </w:rPr>
        <w:t xml:space="preserve"> et </w:t>
      </w:r>
      <w:r w:rsidRPr="0032444F">
        <w:rPr>
          <w:b/>
          <w:bCs/>
          <w:sz w:val="20"/>
        </w:rPr>
        <w:t>EN 14904</w:t>
      </w:r>
      <w:r w:rsidRPr="0032444F">
        <w:rPr>
          <w:sz w:val="20"/>
        </w:rPr>
        <w:t>.</w:t>
      </w:r>
    </w:p>
    <w:p w14:paraId="3173B936" w14:textId="3FECE318" w:rsidR="0032444F" w:rsidRPr="0032444F" w:rsidRDefault="0032444F" w:rsidP="0032444F">
      <w:pPr>
        <w:spacing w:before="243"/>
        <w:ind w:left="849" w:right="1266"/>
        <w:jc w:val="both"/>
        <w:rPr>
          <w:spacing w:val="-6"/>
          <w:sz w:val="20"/>
        </w:rPr>
      </w:pPr>
      <w:r w:rsidRPr="0032444F">
        <w:rPr>
          <w:spacing w:val="-6"/>
          <w:sz w:val="20"/>
        </w:rPr>
        <w:t xml:space="preserve">Il présente une </w:t>
      </w:r>
      <w:r w:rsidRPr="0032444F">
        <w:rPr>
          <w:b/>
          <w:bCs/>
          <w:spacing w:val="-6"/>
          <w:sz w:val="20"/>
        </w:rPr>
        <w:t>épaisseur de 4 mm</w:t>
      </w:r>
      <w:r w:rsidRPr="0032444F">
        <w:rPr>
          <w:spacing w:val="-6"/>
          <w:sz w:val="20"/>
        </w:rPr>
        <w:t xml:space="preserve">, un </w:t>
      </w:r>
      <w:r w:rsidRPr="0032444F">
        <w:rPr>
          <w:b/>
          <w:bCs/>
          <w:spacing w:val="-6"/>
          <w:sz w:val="20"/>
        </w:rPr>
        <w:t>poids de 4700 g/m²</w:t>
      </w:r>
      <w:r w:rsidRPr="0032444F">
        <w:rPr>
          <w:spacing w:val="-6"/>
          <w:sz w:val="20"/>
        </w:rPr>
        <w:t xml:space="preserve"> et une </w:t>
      </w:r>
      <w:r w:rsidRPr="0032444F">
        <w:rPr>
          <w:b/>
          <w:bCs/>
          <w:spacing w:val="-6"/>
          <w:sz w:val="20"/>
        </w:rPr>
        <w:t>longueur de rouleau d’environ 28 ml</w:t>
      </w:r>
      <w:r>
        <w:rPr>
          <w:b/>
          <w:bCs/>
          <w:spacing w:val="-6"/>
          <w:sz w:val="20"/>
        </w:rPr>
        <w:t>/</w:t>
      </w:r>
    </w:p>
    <w:p w14:paraId="66D6AD3E" w14:textId="32F86ACC" w:rsidR="00B314E1" w:rsidRPr="0032444F" w:rsidRDefault="0032444F" w:rsidP="0032444F">
      <w:pPr>
        <w:spacing w:before="243"/>
        <w:ind w:left="849" w:right="1266"/>
        <w:jc w:val="both"/>
        <w:rPr>
          <w:spacing w:val="-2"/>
          <w:sz w:val="20"/>
        </w:rPr>
      </w:pPr>
      <w:r w:rsidRPr="0032444F">
        <w:rPr>
          <w:spacing w:val="-6"/>
          <w:sz w:val="20"/>
        </w:rPr>
        <w:t xml:space="preserve">Il se distingue par un </w:t>
      </w:r>
      <w:r w:rsidRPr="0032444F">
        <w:rPr>
          <w:b/>
          <w:bCs/>
          <w:spacing w:val="-6"/>
          <w:sz w:val="20"/>
        </w:rPr>
        <w:t>design sportif moderne</w:t>
      </w:r>
      <w:r w:rsidRPr="0032444F">
        <w:rPr>
          <w:spacing w:val="-6"/>
          <w:sz w:val="20"/>
        </w:rPr>
        <w:t xml:space="preserve">, une </w:t>
      </w:r>
      <w:r w:rsidRPr="0032444F">
        <w:rPr>
          <w:b/>
          <w:bCs/>
          <w:spacing w:val="-6"/>
          <w:sz w:val="20"/>
        </w:rPr>
        <w:t>structure subtilement grainée</w:t>
      </w:r>
      <w:r w:rsidRPr="0032444F">
        <w:rPr>
          <w:spacing w:val="-6"/>
          <w:sz w:val="20"/>
        </w:rPr>
        <w:t xml:space="preserve"> et une </w:t>
      </w:r>
      <w:r w:rsidRPr="0032444F">
        <w:rPr>
          <w:b/>
          <w:bCs/>
          <w:spacing w:val="-6"/>
          <w:sz w:val="20"/>
        </w:rPr>
        <w:t xml:space="preserve">finition </w:t>
      </w:r>
      <w:r w:rsidRPr="0032444F">
        <w:rPr>
          <w:b/>
          <w:bCs/>
          <w:spacing w:val="-6"/>
          <w:sz w:val="20"/>
        </w:rPr>
        <w:t>mate</w:t>
      </w:r>
      <w:r w:rsidRPr="0032444F">
        <w:rPr>
          <w:spacing w:val="-6"/>
          <w:sz w:val="20"/>
        </w:rPr>
        <w:t>.</w:t>
      </w:r>
      <w:r w:rsidR="00B314E1">
        <w:rPr>
          <w:spacing w:val="-6"/>
          <w:sz w:val="20"/>
        </w:rPr>
        <w:t xml:space="preserve"> Il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est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composé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à</w:t>
      </w:r>
      <w:r w:rsidR="00B314E1">
        <w:rPr>
          <w:sz w:val="20"/>
        </w:rPr>
        <w:t xml:space="preserve"> </w:t>
      </w:r>
      <w:r w:rsidR="00B314E1">
        <w:rPr>
          <w:b/>
          <w:spacing w:val="-6"/>
          <w:sz w:val="20"/>
        </w:rPr>
        <w:t>98</w:t>
      </w:r>
      <w:r w:rsidR="00B314E1">
        <w:rPr>
          <w:b/>
          <w:spacing w:val="-2"/>
          <w:sz w:val="20"/>
        </w:rPr>
        <w:t xml:space="preserve"> </w:t>
      </w:r>
      <w:r w:rsidR="00B314E1">
        <w:rPr>
          <w:b/>
          <w:spacing w:val="-6"/>
          <w:sz w:val="20"/>
        </w:rPr>
        <w:t>% de</w:t>
      </w:r>
      <w:r w:rsidR="00B314E1">
        <w:rPr>
          <w:b/>
          <w:spacing w:val="-5"/>
          <w:sz w:val="20"/>
        </w:rPr>
        <w:t xml:space="preserve"> </w:t>
      </w:r>
      <w:r w:rsidR="00B314E1">
        <w:rPr>
          <w:b/>
          <w:spacing w:val="-6"/>
          <w:sz w:val="20"/>
        </w:rPr>
        <w:t>matériaux</w:t>
      </w:r>
      <w:r w:rsidR="00B314E1">
        <w:rPr>
          <w:b/>
          <w:spacing w:val="-5"/>
          <w:sz w:val="20"/>
        </w:rPr>
        <w:t xml:space="preserve"> </w:t>
      </w:r>
      <w:r w:rsidR="00B314E1">
        <w:rPr>
          <w:b/>
          <w:spacing w:val="-6"/>
          <w:sz w:val="20"/>
        </w:rPr>
        <w:t>naturels</w:t>
      </w:r>
      <w:r w:rsidR="00B314E1">
        <w:rPr>
          <w:b/>
          <w:spacing w:val="-2"/>
          <w:sz w:val="20"/>
        </w:rPr>
        <w:t xml:space="preserve"> </w:t>
      </w:r>
      <w:r w:rsidR="00B314E1">
        <w:rPr>
          <w:spacing w:val="-6"/>
          <w:sz w:val="20"/>
        </w:rPr>
        <w:t>(biosourcés et</w:t>
      </w:r>
      <w:r w:rsidR="00B314E1">
        <w:rPr>
          <w:spacing w:val="-4"/>
          <w:sz w:val="20"/>
        </w:rPr>
        <w:t xml:space="preserve"> </w:t>
      </w:r>
      <w:r w:rsidR="00B314E1">
        <w:rPr>
          <w:spacing w:val="-6"/>
          <w:sz w:val="20"/>
        </w:rPr>
        <w:t>minéraux)</w:t>
      </w:r>
      <w:r w:rsidR="00B314E1">
        <w:rPr>
          <w:spacing w:val="-4"/>
          <w:sz w:val="20"/>
        </w:rPr>
        <w:t xml:space="preserve"> </w:t>
      </w:r>
      <w:r w:rsidR="00B314E1">
        <w:rPr>
          <w:spacing w:val="-6"/>
          <w:sz w:val="20"/>
        </w:rPr>
        <w:t>: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huile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de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lin,</w:t>
      </w:r>
      <w:r w:rsidR="00B314E1">
        <w:rPr>
          <w:spacing w:val="-4"/>
          <w:sz w:val="20"/>
        </w:rPr>
        <w:t xml:space="preserve"> </w:t>
      </w:r>
      <w:r w:rsidR="00B314E1">
        <w:rPr>
          <w:spacing w:val="-6"/>
          <w:sz w:val="20"/>
        </w:rPr>
        <w:t>farine</w:t>
      </w:r>
      <w:r w:rsidR="00B314E1">
        <w:rPr>
          <w:spacing w:val="-5"/>
          <w:sz w:val="20"/>
        </w:rPr>
        <w:t xml:space="preserve"> </w:t>
      </w:r>
      <w:r w:rsidR="00B314E1">
        <w:rPr>
          <w:spacing w:val="-6"/>
          <w:sz w:val="20"/>
        </w:rPr>
        <w:t>de</w:t>
      </w:r>
      <w:r w:rsidR="00B314E1">
        <w:rPr>
          <w:spacing w:val="-2"/>
          <w:sz w:val="20"/>
        </w:rPr>
        <w:t xml:space="preserve"> </w:t>
      </w:r>
      <w:r w:rsidR="00B314E1">
        <w:rPr>
          <w:spacing w:val="-6"/>
          <w:sz w:val="20"/>
        </w:rPr>
        <w:t>bois,</w:t>
      </w:r>
      <w:r w:rsidR="00B314E1">
        <w:rPr>
          <w:spacing w:val="-4"/>
          <w:sz w:val="20"/>
        </w:rPr>
        <w:t xml:space="preserve"> </w:t>
      </w:r>
      <w:r w:rsidR="00B314E1">
        <w:rPr>
          <w:spacing w:val="-6"/>
          <w:sz w:val="20"/>
        </w:rPr>
        <w:t>résines,</w:t>
      </w:r>
      <w:r w:rsidR="00B314E1">
        <w:rPr>
          <w:spacing w:val="-4"/>
          <w:sz w:val="20"/>
        </w:rPr>
        <w:t xml:space="preserve"> </w:t>
      </w:r>
      <w:r w:rsidR="00B314E1">
        <w:rPr>
          <w:spacing w:val="-6"/>
          <w:sz w:val="20"/>
        </w:rPr>
        <w:t>minéraux,</w:t>
      </w:r>
      <w:r w:rsidR="00B314E1">
        <w:rPr>
          <w:spacing w:val="-2"/>
          <w:sz w:val="20"/>
        </w:rPr>
        <w:t xml:space="preserve"> </w:t>
      </w:r>
      <w:r>
        <w:rPr>
          <w:spacing w:val="-2"/>
          <w:sz w:val="20"/>
        </w:rPr>
        <w:t>écorce</w:t>
      </w:r>
      <w:r w:rsidR="00B314E1">
        <w:rPr>
          <w:spacing w:val="-8"/>
          <w:sz w:val="20"/>
        </w:rPr>
        <w:t xml:space="preserve"> </w:t>
      </w:r>
      <w:r w:rsidR="00B314E1">
        <w:rPr>
          <w:spacing w:val="-2"/>
          <w:sz w:val="20"/>
        </w:rPr>
        <w:t>de</w:t>
      </w:r>
      <w:r w:rsidR="00B314E1">
        <w:rPr>
          <w:spacing w:val="-8"/>
          <w:sz w:val="20"/>
        </w:rPr>
        <w:t xml:space="preserve"> </w:t>
      </w:r>
      <w:r w:rsidR="00B314E1">
        <w:rPr>
          <w:spacing w:val="-2"/>
          <w:sz w:val="20"/>
        </w:rPr>
        <w:t>café</w:t>
      </w:r>
      <w:r w:rsidR="00B314E1">
        <w:rPr>
          <w:spacing w:val="-10"/>
          <w:sz w:val="20"/>
        </w:rPr>
        <w:t xml:space="preserve"> </w:t>
      </w:r>
      <w:r w:rsidR="00B314E1">
        <w:rPr>
          <w:spacing w:val="-2"/>
          <w:sz w:val="20"/>
        </w:rPr>
        <w:t>et</w:t>
      </w:r>
      <w:r w:rsidR="00B314E1">
        <w:rPr>
          <w:spacing w:val="-8"/>
          <w:sz w:val="20"/>
        </w:rPr>
        <w:t xml:space="preserve"> </w:t>
      </w:r>
      <w:r w:rsidR="00B314E1">
        <w:rPr>
          <w:spacing w:val="-2"/>
          <w:sz w:val="20"/>
        </w:rPr>
        <w:t>toile</w:t>
      </w:r>
      <w:r w:rsidR="00B314E1">
        <w:rPr>
          <w:spacing w:val="-10"/>
          <w:sz w:val="20"/>
        </w:rPr>
        <w:t xml:space="preserve"> </w:t>
      </w:r>
      <w:r w:rsidR="00B314E1">
        <w:rPr>
          <w:spacing w:val="-2"/>
          <w:sz w:val="20"/>
        </w:rPr>
        <w:t>de</w:t>
      </w:r>
      <w:r w:rsidR="00B314E1">
        <w:rPr>
          <w:spacing w:val="-8"/>
          <w:sz w:val="20"/>
        </w:rPr>
        <w:t xml:space="preserve"> </w:t>
      </w:r>
      <w:r w:rsidR="00B314E1">
        <w:rPr>
          <w:spacing w:val="-2"/>
          <w:sz w:val="20"/>
        </w:rPr>
        <w:t>jute,</w:t>
      </w:r>
      <w:r w:rsidR="00B314E1">
        <w:rPr>
          <w:spacing w:val="-12"/>
          <w:sz w:val="20"/>
        </w:rPr>
        <w:t xml:space="preserve"> </w:t>
      </w:r>
      <w:r w:rsidR="00B314E1">
        <w:rPr>
          <w:spacing w:val="-2"/>
          <w:sz w:val="20"/>
        </w:rPr>
        <w:t>dont</w:t>
      </w:r>
      <w:r w:rsidR="00B314E1">
        <w:rPr>
          <w:spacing w:val="-8"/>
          <w:sz w:val="20"/>
        </w:rPr>
        <w:t xml:space="preserve"> </w:t>
      </w:r>
      <w:r w:rsidR="00B314E1">
        <w:rPr>
          <w:b/>
          <w:spacing w:val="-2"/>
          <w:sz w:val="20"/>
        </w:rPr>
        <w:t>83</w:t>
      </w:r>
      <w:r w:rsidR="00B314E1">
        <w:rPr>
          <w:b/>
          <w:spacing w:val="-8"/>
          <w:sz w:val="20"/>
        </w:rPr>
        <w:t xml:space="preserve"> </w:t>
      </w:r>
      <w:r w:rsidR="00B314E1">
        <w:rPr>
          <w:b/>
          <w:spacing w:val="-2"/>
          <w:sz w:val="20"/>
        </w:rPr>
        <w:t>%</w:t>
      </w:r>
      <w:r w:rsidR="00B314E1">
        <w:rPr>
          <w:b/>
          <w:spacing w:val="-9"/>
          <w:sz w:val="20"/>
        </w:rPr>
        <w:t xml:space="preserve"> </w:t>
      </w:r>
      <w:r w:rsidR="00B314E1">
        <w:rPr>
          <w:b/>
          <w:spacing w:val="-2"/>
          <w:sz w:val="20"/>
        </w:rPr>
        <w:t>sont</w:t>
      </w:r>
      <w:r w:rsidR="00B314E1">
        <w:rPr>
          <w:b/>
          <w:spacing w:val="-10"/>
          <w:sz w:val="20"/>
        </w:rPr>
        <w:t xml:space="preserve"> </w:t>
      </w:r>
      <w:r w:rsidR="00B314E1">
        <w:rPr>
          <w:b/>
          <w:spacing w:val="-2"/>
          <w:sz w:val="20"/>
        </w:rPr>
        <w:t>rapidement</w:t>
      </w:r>
      <w:r w:rsidR="00B314E1">
        <w:rPr>
          <w:b/>
          <w:spacing w:val="-10"/>
          <w:sz w:val="20"/>
        </w:rPr>
        <w:t xml:space="preserve"> </w:t>
      </w:r>
      <w:r w:rsidR="00B314E1">
        <w:rPr>
          <w:b/>
          <w:spacing w:val="-2"/>
          <w:sz w:val="20"/>
        </w:rPr>
        <w:t>renouvelables</w:t>
      </w:r>
      <w:r w:rsidR="00B314E1">
        <w:rPr>
          <w:spacing w:val="-2"/>
          <w:sz w:val="20"/>
        </w:rPr>
        <w:t>.</w:t>
      </w:r>
      <w:r w:rsidRPr="0032444F">
        <w:rPr>
          <w:rFonts w:ascii="Segoe UI" w:eastAsia="Times New Roman" w:hAnsi="Segoe UI" w:cs="Segoe UI"/>
          <w:sz w:val="21"/>
          <w:szCs w:val="21"/>
          <w:lang w:eastAsia="fr-FR"/>
        </w:rPr>
        <w:t xml:space="preserve"> </w:t>
      </w:r>
      <w:r w:rsidRPr="0032444F">
        <w:rPr>
          <w:spacing w:val="-2"/>
          <w:sz w:val="20"/>
        </w:rPr>
        <w:t xml:space="preserve">Le </w:t>
      </w:r>
      <w:proofErr w:type="spellStart"/>
      <w:r w:rsidRPr="0032444F">
        <w:rPr>
          <w:spacing w:val="-2"/>
          <w:sz w:val="20"/>
        </w:rPr>
        <w:t>Linodur</w:t>
      </w:r>
      <w:proofErr w:type="spellEnd"/>
      <w:r w:rsidRPr="0032444F">
        <w:rPr>
          <w:spacing w:val="-2"/>
          <w:sz w:val="20"/>
        </w:rPr>
        <w:t xml:space="preserve"> Sport contient </w:t>
      </w:r>
      <w:r w:rsidRPr="0032444F">
        <w:rPr>
          <w:b/>
          <w:bCs/>
          <w:spacing w:val="-2"/>
          <w:sz w:val="20"/>
        </w:rPr>
        <w:t>jusqu’à 32 % de matières recyclées</w:t>
      </w:r>
      <w:r w:rsidRPr="0032444F">
        <w:rPr>
          <w:spacing w:val="-2"/>
          <w:sz w:val="20"/>
        </w:rPr>
        <w:t>.</w:t>
      </w:r>
    </w:p>
    <w:p w14:paraId="54C12440" w14:textId="77777777" w:rsidR="00B314E1" w:rsidRDefault="00B314E1" w:rsidP="00B314E1">
      <w:pPr>
        <w:pStyle w:val="Corpsdetexte"/>
        <w:rPr>
          <w:sz w:val="20"/>
        </w:rPr>
      </w:pPr>
    </w:p>
    <w:p w14:paraId="468CD126" w14:textId="4866E440" w:rsidR="00B314E1" w:rsidRDefault="00B314E1" w:rsidP="0032444F">
      <w:pPr>
        <w:ind w:left="849" w:right="1265"/>
        <w:jc w:val="both"/>
        <w:rPr>
          <w:spacing w:val="-6"/>
          <w:sz w:val="20"/>
        </w:rPr>
      </w:pPr>
      <w:r>
        <w:rPr>
          <w:spacing w:val="-4"/>
          <w:sz w:val="20"/>
        </w:rPr>
        <w:t>Le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revêtement est traité avec</w:t>
      </w:r>
      <w:r>
        <w:rPr>
          <w:spacing w:val="-8"/>
          <w:sz w:val="20"/>
        </w:rPr>
        <w:t xml:space="preserve"> </w:t>
      </w:r>
      <w:proofErr w:type="spellStart"/>
      <w:r w:rsidR="0032444F" w:rsidRPr="0032444F">
        <w:rPr>
          <w:b/>
          <w:bCs/>
          <w:spacing w:val="-4"/>
          <w:sz w:val="20"/>
        </w:rPr>
        <w:t>Neocare</w:t>
      </w:r>
      <w:proofErr w:type="spellEnd"/>
      <w:r w:rsidR="0032444F" w:rsidRPr="0032444F">
        <w:rPr>
          <w:b/>
          <w:bCs/>
          <w:spacing w:val="-4"/>
          <w:sz w:val="20"/>
        </w:rPr>
        <w:t>™</w:t>
      </w:r>
      <w:r w:rsidR="0032444F" w:rsidRPr="0032444F">
        <w:rPr>
          <w:b/>
          <w:spacing w:val="-4"/>
          <w:sz w:val="20"/>
        </w:rPr>
        <w:t xml:space="preserve"> est un traitement de surface exclusif à base de laque acrylique </w:t>
      </w:r>
      <w:proofErr w:type="spellStart"/>
      <w:r w:rsidR="0032444F" w:rsidRPr="0032444F">
        <w:rPr>
          <w:b/>
          <w:spacing w:val="-4"/>
          <w:sz w:val="20"/>
        </w:rPr>
        <w:t>photoréticulée</w:t>
      </w:r>
      <w:proofErr w:type="spellEnd"/>
      <w:r w:rsidR="0032444F" w:rsidRPr="0032444F">
        <w:rPr>
          <w:b/>
          <w:spacing w:val="-4"/>
          <w:sz w:val="20"/>
        </w:rPr>
        <w:t xml:space="preserve">, obtenu par un </w:t>
      </w:r>
      <w:r w:rsidR="0032444F" w:rsidRPr="0032444F">
        <w:rPr>
          <w:b/>
          <w:bCs/>
          <w:spacing w:val="-4"/>
          <w:sz w:val="20"/>
        </w:rPr>
        <w:t>triple réticulation UV Laser</w:t>
      </w:r>
      <w:r>
        <w:rPr>
          <w:spacing w:val="-6"/>
          <w:sz w:val="20"/>
        </w:rPr>
        <w:t>.</w:t>
      </w:r>
      <w:r>
        <w:rPr>
          <w:sz w:val="20"/>
        </w:rPr>
        <w:t xml:space="preserve"> </w:t>
      </w:r>
      <w:proofErr w:type="spellStart"/>
      <w:r>
        <w:rPr>
          <w:spacing w:val="-6"/>
          <w:sz w:val="20"/>
        </w:rPr>
        <w:t>Neocare</w:t>
      </w:r>
      <w:proofErr w:type="spellEnd"/>
      <w:r>
        <w:rPr>
          <w:spacing w:val="-6"/>
          <w:sz w:val="20"/>
        </w:rPr>
        <w:t>™</w:t>
      </w:r>
      <w:r>
        <w:rPr>
          <w:sz w:val="20"/>
        </w:rPr>
        <w:t xml:space="preserve"> </w:t>
      </w:r>
      <w:r w:rsidR="0032444F" w:rsidRPr="0032444F">
        <w:rPr>
          <w:spacing w:val="-6"/>
          <w:sz w:val="20"/>
        </w:rPr>
        <w:t xml:space="preserve">offre un </w:t>
      </w:r>
      <w:r w:rsidR="0032444F" w:rsidRPr="0032444F">
        <w:rPr>
          <w:b/>
          <w:bCs/>
          <w:spacing w:val="-6"/>
          <w:sz w:val="20"/>
        </w:rPr>
        <w:t>équilibre optimal entre adhérence et glissance</w:t>
      </w:r>
      <w:r w:rsidR="0032444F" w:rsidRPr="0032444F">
        <w:rPr>
          <w:spacing w:val="-6"/>
          <w:sz w:val="20"/>
        </w:rPr>
        <w:t xml:space="preserve">, ainsi qu’une </w:t>
      </w:r>
      <w:r w:rsidR="0032444F" w:rsidRPr="0032444F">
        <w:rPr>
          <w:b/>
          <w:bCs/>
          <w:spacing w:val="-6"/>
          <w:sz w:val="20"/>
        </w:rPr>
        <w:t>excellente résistance aux rayures et aux produits chimiques</w:t>
      </w:r>
      <w:r w:rsidR="0032444F">
        <w:rPr>
          <w:spacing w:val="-6"/>
          <w:sz w:val="20"/>
        </w:rPr>
        <w:t xml:space="preserve">. </w:t>
      </w:r>
      <w:r w:rsidR="0032444F" w:rsidRPr="0032444F">
        <w:rPr>
          <w:spacing w:val="-6"/>
          <w:sz w:val="20"/>
        </w:rPr>
        <w:t>Il résiste aux désinfectants alcoolisés non colorants, aux produits chimiques domestiques, et aux solutions acides ou alcalines sur de courtes périodes</w:t>
      </w:r>
      <w:r w:rsidR="0032444F">
        <w:rPr>
          <w:spacing w:val="-6"/>
          <w:sz w:val="20"/>
        </w:rPr>
        <w:t>.</w:t>
      </w:r>
    </w:p>
    <w:p w14:paraId="0C4BF772" w14:textId="77777777" w:rsidR="0032444F" w:rsidRDefault="0032444F" w:rsidP="0032444F">
      <w:pPr>
        <w:ind w:left="849" w:right="1265"/>
        <w:jc w:val="both"/>
        <w:rPr>
          <w:spacing w:val="-6"/>
          <w:sz w:val="20"/>
        </w:rPr>
      </w:pPr>
    </w:p>
    <w:p w14:paraId="48081F17" w14:textId="77777777" w:rsidR="0032444F" w:rsidRDefault="0032444F" w:rsidP="0032444F">
      <w:pPr>
        <w:ind w:left="849" w:right="1265"/>
        <w:jc w:val="both"/>
        <w:rPr>
          <w:spacing w:val="-6"/>
          <w:sz w:val="20"/>
        </w:rPr>
      </w:pPr>
      <w:r w:rsidRPr="0032444F">
        <w:rPr>
          <w:spacing w:val="-6"/>
          <w:sz w:val="20"/>
        </w:rPr>
        <w:t xml:space="preserve">Il est également compatible avec la </w:t>
      </w:r>
      <w:r w:rsidRPr="0032444F">
        <w:rPr>
          <w:b/>
          <w:bCs/>
          <w:spacing w:val="-6"/>
          <w:sz w:val="20"/>
        </w:rPr>
        <w:t>cire de handball</w:t>
      </w:r>
      <w:r w:rsidRPr="0032444F">
        <w:rPr>
          <w:spacing w:val="-6"/>
          <w:sz w:val="20"/>
        </w:rPr>
        <w:t>, qui peut être retirée facilement avec le détergent adapté.</w:t>
      </w:r>
    </w:p>
    <w:p w14:paraId="69D84F28" w14:textId="77777777" w:rsidR="0032444F" w:rsidRDefault="0032444F" w:rsidP="0032444F">
      <w:pPr>
        <w:ind w:left="849" w:right="1265"/>
        <w:jc w:val="both"/>
        <w:rPr>
          <w:spacing w:val="-6"/>
          <w:sz w:val="20"/>
        </w:rPr>
      </w:pPr>
    </w:p>
    <w:p w14:paraId="657933DF" w14:textId="77777777" w:rsidR="0032444F" w:rsidRPr="0032444F" w:rsidRDefault="0032444F" w:rsidP="0032444F">
      <w:pPr>
        <w:ind w:left="849" w:right="1265"/>
        <w:jc w:val="both"/>
        <w:rPr>
          <w:spacing w:val="-6"/>
          <w:sz w:val="20"/>
        </w:rPr>
      </w:pPr>
      <w:r w:rsidRPr="0032444F">
        <w:rPr>
          <w:spacing w:val="-6"/>
          <w:sz w:val="20"/>
        </w:rPr>
        <w:t xml:space="preserve">Le traitement </w:t>
      </w:r>
      <w:proofErr w:type="spellStart"/>
      <w:r w:rsidRPr="0032444F">
        <w:rPr>
          <w:spacing w:val="-6"/>
          <w:sz w:val="20"/>
        </w:rPr>
        <w:t>Neocare</w:t>
      </w:r>
      <w:proofErr w:type="spellEnd"/>
      <w:r w:rsidRPr="0032444F">
        <w:rPr>
          <w:spacing w:val="-6"/>
          <w:sz w:val="20"/>
        </w:rPr>
        <w:t xml:space="preserve">™ </w:t>
      </w:r>
      <w:r w:rsidRPr="0032444F">
        <w:rPr>
          <w:b/>
          <w:bCs/>
          <w:spacing w:val="-6"/>
          <w:sz w:val="20"/>
        </w:rPr>
        <w:t>évite l’application d’une émulsion ou d’un produit d’entretien</w:t>
      </w:r>
      <w:r w:rsidRPr="0032444F">
        <w:rPr>
          <w:spacing w:val="-6"/>
          <w:sz w:val="20"/>
        </w:rPr>
        <w:t xml:space="preserve"> après la pose. Néanmoins, il peut être poli si nécessaire, conformément aux recommandations du fournisseur.</w:t>
      </w:r>
    </w:p>
    <w:p w14:paraId="7FC9F807" w14:textId="77777777" w:rsidR="0032444F" w:rsidRPr="0032444F" w:rsidRDefault="0032444F" w:rsidP="0032444F">
      <w:pPr>
        <w:ind w:left="849" w:right="1265"/>
        <w:jc w:val="both"/>
        <w:rPr>
          <w:spacing w:val="-6"/>
          <w:sz w:val="20"/>
        </w:rPr>
      </w:pPr>
    </w:p>
    <w:p w14:paraId="7A083321" w14:textId="2D2898EF" w:rsidR="00B314E1" w:rsidRDefault="00B314E1" w:rsidP="00B314E1">
      <w:pPr>
        <w:spacing w:before="244"/>
        <w:ind w:left="849" w:right="1269"/>
        <w:jc w:val="both"/>
        <w:rPr>
          <w:sz w:val="20"/>
        </w:rPr>
      </w:pPr>
      <w:r>
        <w:rPr>
          <w:sz w:val="20"/>
        </w:rPr>
        <w:t>Le</w:t>
      </w:r>
      <w:r>
        <w:rPr>
          <w:spacing w:val="-12"/>
          <w:sz w:val="20"/>
        </w:rPr>
        <w:t xml:space="preserve"> </w:t>
      </w:r>
      <w:r>
        <w:rPr>
          <w:sz w:val="20"/>
        </w:rPr>
        <w:t>produit</w:t>
      </w:r>
      <w:r>
        <w:rPr>
          <w:spacing w:val="-11"/>
          <w:sz w:val="20"/>
        </w:rPr>
        <w:t xml:space="preserve"> </w:t>
      </w:r>
      <w:r>
        <w:rPr>
          <w:sz w:val="20"/>
        </w:rPr>
        <w:t>garanti</w:t>
      </w:r>
      <w:r w:rsidR="0032444F">
        <w:rPr>
          <w:sz w:val="20"/>
        </w:rPr>
        <w:t>t</w:t>
      </w:r>
      <w:r>
        <w:rPr>
          <w:spacing w:val="-11"/>
          <w:sz w:val="20"/>
        </w:rPr>
        <w:t xml:space="preserve"> </w:t>
      </w:r>
      <w:r>
        <w:rPr>
          <w:sz w:val="20"/>
        </w:rPr>
        <w:t>une</w:t>
      </w:r>
      <w:r>
        <w:rPr>
          <w:spacing w:val="-12"/>
          <w:sz w:val="20"/>
        </w:rPr>
        <w:t xml:space="preserve"> </w:t>
      </w:r>
      <w:r>
        <w:rPr>
          <w:b/>
          <w:sz w:val="20"/>
        </w:rPr>
        <w:t>qualité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l’air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intérieur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optimale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(TVOC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8"/>
          <w:sz w:val="20"/>
        </w:rPr>
        <w:t xml:space="preserve"> </w:t>
      </w:r>
      <w:r>
        <w:rPr>
          <w:sz w:val="20"/>
        </w:rPr>
        <w:t>28</w:t>
      </w:r>
      <w:r>
        <w:rPr>
          <w:spacing w:val="-9"/>
          <w:sz w:val="20"/>
        </w:rPr>
        <w:t xml:space="preserve"> </w:t>
      </w:r>
      <w:r>
        <w:rPr>
          <w:sz w:val="20"/>
        </w:rPr>
        <w:t>jours</w:t>
      </w:r>
      <w:r>
        <w:rPr>
          <w:spacing w:val="-9"/>
          <w:sz w:val="20"/>
        </w:rPr>
        <w:t xml:space="preserve"> </w:t>
      </w:r>
      <w:r>
        <w:rPr>
          <w:sz w:val="20"/>
        </w:rPr>
        <w:t>selon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16516</w:t>
      </w:r>
      <w:r>
        <w:rPr>
          <w:spacing w:val="-9"/>
          <w:sz w:val="20"/>
        </w:rPr>
        <w:t xml:space="preserve"> </w:t>
      </w:r>
      <w:r>
        <w:rPr>
          <w:sz w:val="20"/>
        </w:rPr>
        <w:t>&lt;</w:t>
      </w:r>
      <w:r>
        <w:rPr>
          <w:spacing w:val="-8"/>
          <w:sz w:val="20"/>
        </w:rPr>
        <w:t xml:space="preserve"> </w:t>
      </w:r>
      <w:r>
        <w:rPr>
          <w:sz w:val="20"/>
        </w:rPr>
        <w:t>10</w:t>
      </w:r>
      <w:r>
        <w:rPr>
          <w:spacing w:val="-8"/>
          <w:sz w:val="20"/>
        </w:rPr>
        <w:t xml:space="preserve"> </w:t>
      </w:r>
      <w:r>
        <w:rPr>
          <w:sz w:val="20"/>
        </w:rPr>
        <w:t>µg/m³)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sont </w:t>
      </w:r>
      <w:r>
        <w:rPr>
          <w:spacing w:val="-4"/>
          <w:sz w:val="20"/>
        </w:rPr>
        <w:t xml:space="preserve">classés </w:t>
      </w:r>
      <w:r>
        <w:rPr>
          <w:b/>
          <w:spacing w:val="-4"/>
          <w:sz w:val="20"/>
        </w:rPr>
        <w:t>A+</w:t>
      </w:r>
      <w:r>
        <w:rPr>
          <w:b/>
          <w:spacing w:val="-7"/>
          <w:sz w:val="20"/>
        </w:rPr>
        <w:t xml:space="preserve"> </w:t>
      </w:r>
      <w:r>
        <w:rPr>
          <w:spacing w:val="-4"/>
          <w:sz w:val="20"/>
        </w:rPr>
        <w:t>(meilleure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classe)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dans le cadre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l’étiquetage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sanitaire. Ils sont certifiés </w:t>
      </w:r>
      <w:proofErr w:type="spellStart"/>
      <w:r>
        <w:rPr>
          <w:b/>
          <w:spacing w:val="-4"/>
          <w:sz w:val="20"/>
        </w:rPr>
        <w:t>Floorscore</w:t>
      </w:r>
      <w:proofErr w:type="spellEnd"/>
      <w:r>
        <w:rPr>
          <w:b/>
          <w:spacing w:val="-4"/>
          <w:sz w:val="20"/>
        </w:rPr>
        <w:t>®,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M1</w:t>
      </w:r>
      <w:r>
        <w:rPr>
          <w:b/>
          <w:spacing w:val="-6"/>
          <w:sz w:val="20"/>
        </w:rPr>
        <w:t xml:space="preserve"> </w:t>
      </w:r>
      <w:r>
        <w:rPr>
          <w:spacing w:val="-4"/>
          <w:sz w:val="20"/>
        </w:rPr>
        <w:t xml:space="preserve">et </w:t>
      </w:r>
      <w:r>
        <w:rPr>
          <w:b/>
          <w:spacing w:val="-4"/>
          <w:sz w:val="20"/>
        </w:rPr>
        <w:t>Ange Bleu</w:t>
      </w:r>
      <w:r>
        <w:rPr>
          <w:spacing w:val="-4"/>
          <w:sz w:val="20"/>
        </w:rPr>
        <w:t>.</w:t>
      </w:r>
    </w:p>
    <w:p w14:paraId="279E748C" w14:textId="77777777" w:rsidR="00B314E1" w:rsidRDefault="00B314E1" w:rsidP="00B314E1">
      <w:pPr>
        <w:spacing w:before="243"/>
        <w:ind w:left="849" w:right="1266"/>
        <w:jc w:val="both"/>
        <w:rPr>
          <w:spacing w:val="-2"/>
          <w:sz w:val="20"/>
        </w:rPr>
      </w:pPr>
      <w:r>
        <w:rPr>
          <w:spacing w:val="-6"/>
          <w:sz w:val="20"/>
        </w:rPr>
        <w:t>Les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revêtements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100</w:t>
      </w:r>
      <w:r>
        <w:rPr>
          <w:b/>
          <w:spacing w:val="-1"/>
          <w:sz w:val="20"/>
        </w:rPr>
        <w:t xml:space="preserve"> </w:t>
      </w:r>
      <w:r>
        <w:rPr>
          <w:b/>
          <w:spacing w:val="-6"/>
          <w:sz w:val="20"/>
        </w:rPr>
        <w:t>%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recyclables</w:t>
      </w:r>
      <w:r>
        <w:rPr>
          <w:spacing w:val="-6"/>
          <w:sz w:val="20"/>
        </w:rPr>
        <w:t>,</w:t>
      </w:r>
      <w:r>
        <w:rPr>
          <w:spacing w:val="-2"/>
          <w:sz w:val="20"/>
        </w:rPr>
        <w:t xml:space="preserve"> </w:t>
      </w:r>
      <w:r w:rsidRPr="006F55EE">
        <w:rPr>
          <w:rFonts w:asciiTheme="minorHAnsi" w:hAnsiTheme="minorHAnsi" w:cstheme="minorHAnsi"/>
          <w:sz w:val="20"/>
          <w:szCs w:val="20"/>
        </w:rPr>
        <w:t>composé d’un minimum de 32 % de matériaux recyclés et peut intégrer jusqu’à 40% de matériaux recyclés</w:t>
      </w:r>
      <w:r w:rsidRPr="007E5714">
        <w:rPr>
          <w:rFonts w:asciiTheme="minorHAnsi" w:hAnsiTheme="minorHAnsi" w:cstheme="minorHAnsi"/>
        </w:rPr>
        <w:t>,</w:t>
      </w:r>
      <w:r>
        <w:rPr>
          <w:b/>
          <w:spacing w:val="-2"/>
          <w:sz w:val="20"/>
        </w:rPr>
        <w:t xml:space="preserve"> </w:t>
      </w:r>
      <w:r>
        <w:rPr>
          <w:spacing w:val="-6"/>
          <w:sz w:val="20"/>
        </w:rPr>
        <w:t>entièrement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contrôlées et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pacing w:val="-2"/>
          <w:sz w:val="20"/>
        </w:rPr>
        <w:t xml:space="preserve"> </w:t>
      </w:r>
      <w:r>
        <w:rPr>
          <w:b/>
          <w:spacing w:val="-6"/>
          <w:sz w:val="20"/>
        </w:rPr>
        <w:t>conformes</w:t>
      </w:r>
      <w:r>
        <w:rPr>
          <w:b/>
          <w:spacing w:val="-2"/>
          <w:sz w:val="20"/>
        </w:rPr>
        <w:t xml:space="preserve"> à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la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réglementation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REACH</w:t>
      </w:r>
      <w:r>
        <w:rPr>
          <w:b/>
          <w:spacing w:val="-11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classés</w:t>
      </w:r>
      <w:r>
        <w:rPr>
          <w:spacing w:val="-7"/>
          <w:sz w:val="20"/>
        </w:rPr>
        <w:t xml:space="preserve"> </w:t>
      </w:r>
      <w:r>
        <w:rPr>
          <w:b/>
          <w:spacing w:val="-2"/>
          <w:sz w:val="20"/>
        </w:rPr>
        <w:t>Cfl-s1</w:t>
      </w:r>
      <w:r>
        <w:rPr>
          <w:b/>
          <w:spacing w:val="-9"/>
          <w:sz w:val="20"/>
        </w:rPr>
        <w:t xml:space="preserve"> </w:t>
      </w:r>
      <w:r>
        <w:rPr>
          <w:spacing w:val="-2"/>
          <w:sz w:val="20"/>
        </w:rPr>
        <w:t>pour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la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résistance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au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feu.</w:t>
      </w:r>
    </w:p>
    <w:p w14:paraId="589454D9" w14:textId="148CDD5F" w:rsidR="0032444F" w:rsidRDefault="0032444F" w:rsidP="0032444F">
      <w:pPr>
        <w:spacing w:before="243"/>
        <w:ind w:left="849" w:right="1266"/>
        <w:jc w:val="both"/>
        <w:rPr>
          <w:sz w:val="20"/>
        </w:rPr>
      </w:pPr>
      <w:r w:rsidRPr="0032444F">
        <w:rPr>
          <w:sz w:val="20"/>
        </w:rPr>
        <w:t xml:space="preserve">Le </w:t>
      </w:r>
      <w:proofErr w:type="spellStart"/>
      <w:r w:rsidRPr="0032444F">
        <w:rPr>
          <w:sz w:val="20"/>
        </w:rPr>
        <w:t>Linodur</w:t>
      </w:r>
      <w:proofErr w:type="spellEnd"/>
      <w:r w:rsidRPr="0032444F">
        <w:rPr>
          <w:sz w:val="20"/>
        </w:rPr>
        <w:t xml:space="preserve"> Sport offre une </w:t>
      </w:r>
      <w:r w:rsidRPr="0032444F">
        <w:rPr>
          <w:b/>
          <w:bCs/>
          <w:sz w:val="20"/>
        </w:rPr>
        <w:t>isolation acoustique aux bruits d’impact de 8 dB</w:t>
      </w:r>
      <w:r w:rsidRPr="0032444F">
        <w:rPr>
          <w:sz w:val="20"/>
        </w:rPr>
        <w:t xml:space="preserve"> (EN ISO 717</w:t>
      </w:r>
      <w:r w:rsidRPr="0032444F">
        <w:rPr>
          <w:sz w:val="20"/>
        </w:rPr>
        <w:noBreakHyphen/>
        <w:t>2).</w:t>
      </w:r>
    </w:p>
    <w:p w14:paraId="789765EC" w14:textId="77777777" w:rsidR="0032444F" w:rsidRDefault="0032444F" w:rsidP="0032444F">
      <w:pPr>
        <w:spacing w:before="243"/>
        <w:ind w:left="849" w:right="1266"/>
        <w:jc w:val="both"/>
        <w:rPr>
          <w:sz w:val="20"/>
        </w:rPr>
      </w:pPr>
      <w:r w:rsidRPr="0032444F">
        <w:rPr>
          <w:sz w:val="20"/>
        </w:rPr>
        <w:t xml:space="preserve">Il est </w:t>
      </w:r>
      <w:r w:rsidRPr="0032444F">
        <w:rPr>
          <w:b/>
          <w:bCs/>
          <w:sz w:val="20"/>
        </w:rPr>
        <w:t xml:space="preserve">100 % </w:t>
      </w:r>
      <w:r>
        <w:rPr>
          <w:b/>
          <w:bCs/>
          <w:sz w:val="20"/>
        </w:rPr>
        <w:t xml:space="preserve">à </w:t>
      </w:r>
      <w:r w:rsidRPr="0032444F">
        <w:rPr>
          <w:b/>
          <w:bCs/>
          <w:sz w:val="20"/>
        </w:rPr>
        <w:t>recyclable</w:t>
      </w:r>
      <w:r w:rsidRPr="0032444F">
        <w:rPr>
          <w:sz w:val="20"/>
        </w:rPr>
        <w:t xml:space="preserve">, conforme </w:t>
      </w:r>
      <w:r w:rsidRPr="0032444F">
        <w:rPr>
          <w:b/>
          <w:bCs/>
          <w:sz w:val="20"/>
        </w:rPr>
        <w:t>REACH</w:t>
      </w:r>
      <w:r w:rsidRPr="0032444F">
        <w:rPr>
          <w:sz w:val="20"/>
        </w:rPr>
        <w:t xml:space="preserve"> et classé </w:t>
      </w:r>
      <w:r w:rsidRPr="0032444F">
        <w:rPr>
          <w:b/>
          <w:bCs/>
          <w:sz w:val="20"/>
        </w:rPr>
        <w:t>Cfl</w:t>
      </w:r>
      <w:r w:rsidRPr="0032444F">
        <w:rPr>
          <w:b/>
          <w:bCs/>
          <w:sz w:val="20"/>
        </w:rPr>
        <w:noBreakHyphen/>
        <w:t>s1</w:t>
      </w:r>
      <w:r w:rsidRPr="0032444F">
        <w:rPr>
          <w:sz w:val="20"/>
        </w:rPr>
        <w:t xml:space="preserve"> en réaction au feu.</w:t>
      </w:r>
      <w:r w:rsidRPr="0032444F">
        <w:rPr>
          <w:sz w:val="20"/>
        </w:rPr>
        <w:br/>
        <w:t>Il atteint un niveau d’</w:t>
      </w:r>
      <w:proofErr w:type="spellStart"/>
      <w:r w:rsidRPr="0032444F">
        <w:rPr>
          <w:b/>
          <w:bCs/>
          <w:sz w:val="20"/>
        </w:rPr>
        <w:t>antidérapance</w:t>
      </w:r>
      <w:proofErr w:type="spellEnd"/>
      <w:r w:rsidRPr="0032444F">
        <w:rPr>
          <w:b/>
          <w:bCs/>
          <w:sz w:val="20"/>
        </w:rPr>
        <w:t xml:space="preserve"> R10</w:t>
      </w:r>
      <w:r w:rsidRPr="0032444F">
        <w:rPr>
          <w:sz w:val="20"/>
        </w:rPr>
        <w:t xml:space="preserve"> selon EN 16165 App B (DIN 51130).</w:t>
      </w:r>
    </w:p>
    <w:p w14:paraId="52F11703" w14:textId="77CC4CB2" w:rsidR="0032444F" w:rsidRPr="0032444F" w:rsidRDefault="0032444F" w:rsidP="0032444F">
      <w:pPr>
        <w:spacing w:before="243"/>
        <w:ind w:left="849" w:right="1266"/>
        <w:jc w:val="both"/>
        <w:rPr>
          <w:sz w:val="20"/>
        </w:rPr>
      </w:pPr>
      <w:r w:rsidRPr="0032444F">
        <w:rPr>
          <w:spacing w:val="-2"/>
          <w:sz w:val="20"/>
        </w:rPr>
        <w:t xml:space="preserve">Conçu et fabriqué de manière durable dans une usine certifiée </w:t>
      </w:r>
      <w:r w:rsidRPr="0032444F">
        <w:rPr>
          <w:b/>
          <w:bCs/>
          <w:spacing w:val="-2"/>
          <w:sz w:val="20"/>
        </w:rPr>
        <w:t>ISO 9001</w:t>
      </w:r>
      <w:r w:rsidRPr="0032444F">
        <w:rPr>
          <w:spacing w:val="-2"/>
          <w:sz w:val="20"/>
        </w:rPr>
        <w:t xml:space="preserve"> (qualité), </w:t>
      </w:r>
      <w:r w:rsidRPr="0032444F">
        <w:rPr>
          <w:b/>
          <w:bCs/>
          <w:spacing w:val="-2"/>
          <w:sz w:val="20"/>
        </w:rPr>
        <w:t>ISO 14001</w:t>
      </w:r>
      <w:r w:rsidRPr="0032444F">
        <w:rPr>
          <w:spacing w:val="-2"/>
          <w:sz w:val="20"/>
        </w:rPr>
        <w:t xml:space="preserve"> (environnement) et </w:t>
      </w:r>
      <w:r w:rsidRPr="0032444F">
        <w:rPr>
          <w:b/>
          <w:bCs/>
          <w:spacing w:val="-2"/>
          <w:sz w:val="20"/>
        </w:rPr>
        <w:t>ISO 50001</w:t>
      </w:r>
      <w:r w:rsidRPr="0032444F">
        <w:rPr>
          <w:spacing w:val="-2"/>
          <w:sz w:val="20"/>
        </w:rPr>
        <w:t xml:space="preserve"> (énergie).</w:t>
      </w:r>
      <w:r>
        <w:rPr>
          <w:spacing w:val="-2"/>
          <w:sz w:val="20"/>
        </w:rPr>
        <w:t xml:space="preserve"> </w:t>
      </w:r>
      <w:r w:rsidRPr="0032444F">
        <w:rPr>
          <w:spacing w:val="-2"/>
          <w:sz w:val="20"/>
        </w:rPr>
        <w:t xml:space="preserve">Le </w:t>
      </w:r>
      <w:proofErr w:type="spellStart"/>
      <w:r w:rsidRPr="0032444F">
        <w:rPr>
          <w:spacing w:val="-2"/>
          <w:sz w:val="20"/>
        </w:rPr>
        <w:t>Linodur</w:t>
      </w:r>
      <w:proofErr w:type="spellEnd"/>
      <w:r w:rsidRPr="0032444F">
        <w:rPr>
          <w:spacing w:val="-2"/>
          <w:sz w:val="20"/>
        </w:rPr>
        <w:t xml:space="preserve"> Sport est certifié </w:t>
      </w:r>
      <w:r w:rsidRPr="0032444F">
        <w:rPr>
          <w:b/>
          <w:bCs/>
          <w:spacing w:val="-2"/>
          <w:sz w:val="20"/>
        </w:rPr>
        <w:t>Cradle to Cradle™ Silver</w:t>
      </w:r>
      <w:r w:rsidRPr="0032444F">
        <w:rPr>
          <w:spacing w:val="-2"/>
          <w:sz w:val="20"/>
        </w:rPr>
        <w:t xml:space="preserve"> et conforme au </w:t>
      </w:r>
      <w:r w:rsidRPr="0032444F">
        <w:rPr>
          <w:b/>
          <w:bCs/>
          <w:spacing w:val="-2"/>
          <w:sz w:val="20"/>
        </w:rPr>
        <w:t>label écologique Nordic Swan</w:t>
      </w:r>
      <w:r w:rsidRPr="0032444F">
        <w:rPr>
          <w:spacing w:val="-2"/>
          <w:sz w:val="20"/>
        </w:rPr>
        <w:t>.</w:t>
      </w:r>
    </w:p>
    <w:p w14:paraId="3C21DEE0" w14:textId="77777777" w:rsidR="00B314E1" w:rsidRDefault="00B314E1" w:rsidP="00B314E1">
      <w:pPr>
        <w:pStyle w:val="Corpsdetexte"/>
        <w:spacing w:before="1"/>
        <w:rPr>
          <w:sz w:val="20"/>
        </w:rPr>
      </w:pPr>
    </w:p>
    <w:p w14:paraId="1089A5ED" w14:textId="77777777" w:rsidR="0032444F" w:rsidRDefault="0032444F" w:rsidP="0032444F">
      <w:pPr>
        <w:spacing w:before="243"/>
        <w:ind w:left="849"/>
        <w:jc w:val="both"/>
        <w:rPr>
          <w:spacing w:val="-6"/>
          <w:sz w:val="20"/>
        </w:rPr>
      </w:pPr>
      <w:r w:rsidRPr="0032444F">
        <w:rPr>
          <w:spacing w:val="-6"/>
          <w:sz w:val="20"/>
        </w:rPr>
        <w:t xml:space="preserve">Le </w:t>
      </w:r>
      <w:r w:rsidRPr="0032444F">
        <w:rPr>
          <w:b/>
          <w:bCs/>
          <w:spacing w:val="-6"/>
          <w:sz w:val="20"/>
        </w:rPr>
        <w:t>cordon de soudure camouflage</w:t>
      </w:r>
      <w:r w:rsidRPr="0032444F">
        <w:rPr>
          <w:spacing w:val="-6"/>
          <w:sz w:val="20"/>
        </w:rPr>
        <w:t xml:space="preserve"> rend les jonctions entre </w:t>
      </w:r>
      <w:proofErr w:type="spellStart"/>
      <w:r w:rsidRPr="0032444F">
        <w:rPr>
          <w:spacing w:val="-6"/>
          <w:sz w:val="20"/>
        </w:rPr>
        <w:t>lés</w:t>
      </w:r>
      <w:proofErr w:type="spellEnd"/>
      <w:r w:rsidRPr="0032444F">
        <w:rPr>
          <w:spacing w:val="-6"/>
          <w:sz w:val="20"/>
        </w:rPr>
        <w:t xml:space="preserve"> quasiment invisibles.</w:t>
      </w:r>
    </w:p>
    <w:p w14:paraId="5A22CFBB" w14:textId="5E0C14DF" w:rsidR="0032444F" w:rsidRPr="0032444F" w:rsidRDefault="0032444F" w:rsidP="0032444F">
      <w:pPr>
        <w:spacing w:before="243"/>
        <w:ind w:left="849"/>
        <w:jc w:val="both"/>
        <w:rPr>
          <w:spacing w:val="-6"/>
          <w:sz w:val="20"/>
        </w:rPr>
      </w:pPr>
      <w:r w:rsidRPr="0032444F">
        <w:rPr>
          <w:spacing w:val="-6"/>
          <w:sz w:val="20"/>
        </w:rPr>
        <w:t xml:space="preserve">Le </w:t>
      </w:r>
      <w:proofErr w:type="spellStart"/>
      <w:r w:rsidRPr="0032444F">
        <w:rPr>
          <w:spacing w:val="-6"/>
          <w:sz w:val="20"/>
        </w:rPr>
        <w:t>Linodur</w:t>
      </w:r>
      <w:proofErr w:type="spellEnd"/>
      <w:r w:rsidRPr="0032444F">
        <w:rPr>
          <w:spacing w:val="-6"/>
          <w:sz w:val="20"/>
        </w:rPr>
        <w:t xml:space="preserve"> Sport est </w:t>
      </w:r>
      <w:r w:rsidRPr="0032444F">
        <w:rPr>
          <w:b/>
          <w:bCs/>
          <w:spacing w:val="-6"/>
          <w:sz w:val="20"/>
        </w:rPr>
        <w:t>antistatique</w:t>
      </w:r>
      <w:r w:rsidRPr="0032444F">
        <w:rPr>
          <w:spacing w:val="-6"/>
          <w:sz w:val="20"/>
        </w:rPr>
        <w:t xml:space="preserve">, et possède des </w:t>
      </w:r>
      <w:r w:rsidRPr="0032444F">
        <w:rPr>
          <w:b/>
          <w:bCs/>
          <w:spacing w:val="-6"/>
          <w:sz w:val="20"/>
        </w:rPr>
        <w:t>propriétés antibactériennes</w:t>
      </w:r>
      <w:r w:rsidRPr="0032444F">
        <w:rPr>
          <w:spacing w:val="-6"/>
          <w:sz w:val="20"/>
        </w:rPr>
        <w:t xml:space="preserve"> selon ISO 22196 / JIS Z 2801 (&gt;99,99 % d’inhibition de croissance après 24 h) ainsi que des </w:t>
      </w:r>
      <w:r w:rsidRPr="0032444F">
        <w:rPr>
          <w:b/>
          <w:bCs/>
          <w:spacing w:val="-6"/>
          <w:sz w:val="20"/>
        </w:rPr>
        <w:t>propriétés antivirales</w:t>
      </w:r>
      <w:r w:rsidRPr="0032444F">
        <w:rPr>
          <w:spacing w:val="-6"/>
          <w:sz w:val="20"/>
        </w:rPr>
        <w:t xml:space="preserve"> selon ISO 21702 (&gt;98,65 % d’activité virucide).</w:t>
      </w:r>
    </w:p>
    <w:p w14:paraId="48996770" w14:textId="77777777" w:rsidR="00E61CF3" w:rsidRDefault="00E61CF3">
      <w:pPr>
        <w:pStyle w:val="Corpsdetexte"/>
        <w:rPr>
          <w:b/>
        </w:rPr>
      </w:pPr>
    </w:p>
    <w:p w14:paraId="4021FC38" w14:textId="77777777" w:rsidR="00E61CF3" w:rsidRDefault="00E61CF3">
      <w:pPr>
        <w:pStyle w:val="Corpsdetexte"/>
        <w:rPr>
          <w:b/>
        </w:rPr>
      </w:pPr>
    </w:p>
    <w:p w14:paraId="72D5C396" w14:textId="77777777" w:rsidR="00E61CF3" w:rsidRDefault="00E61CF3">
      <w:pPr>
        <w:pStyle w:val="Corpsdetexte"/>
        <w:rPr>
          <w:b/>
        </w:rPr>
      </w:pPr>
    </w:p>
    <w:p w14:paraId="0DBD4A21" w14:textId="77777777" w:rsidR="00E61CF3" w:rsidRDefault="00E61CF3">
      <w:pPr>
        <w:pStyle w:val="Corpsdetexte"/>
        <w:rPr>
          <w:b/>
        </w:rPr>
      </w:pPr>
    </w:p>
    <w:p w14:paraId="31D1988D" w14:textId="77777777" w:rsidR="00E61CF3" w:rsidRDefault="00E61CF3">
      <w:pPr>
        <w:pStyle w:val="Corpsdetexte"/>
        <w:rPr>
          <w:b/>
        </w:rPr>
      </w:pPr>
    </w:p>
    <w:p w14:paraId="50D6146A" w14:textId="77777777" w:rsidR="00E61CF3" w:rsidRDefault="00E61CF3">
      <w:pPr>
        <w:pStyle w:val="Corpsdetexte"/>
        <w:rPr>
          <w:b/>
        </w:rPr>
      </w:pPr>
    </w:p>
    <w:p w14:paraId="3FDA1361" w14:textId="77777777" w:rsidR="00E61CF3" w:rsidRDefault="00E61CF3">
      <w:pPr>
        <w:pStyle w:val="Corpsdetexte"/>
        <w:rPr>
          <w:b/>
        </w:rPr>
      </w:pPr>
    </w:p>
    <w:p w14:paraId="2C264728" w14:textId="77777777" w:rsidR="00E61CF3" w:rsidRDefault="00E61CF3">
      <w:pPr>
        <w:pStyle w:val="Corpsdetexte"/>
        <w:rPr>
          <w:b/>
        </w:rPr>
      </w:pPr>
    </w:p>
    <w:p w14:paraId="538497FB" w14:textId="77777777" w:rsidR="00E61CF3" w:rsidRDefault="00E61CF3">
      <w:pPr>
        <w:pStyle w:val="Corpsdetexte"/>
        <w:rPr>
          <w:b/>
        </w:rPr>
      </w:pPr>
    </w:p>
    <w:p w14:paraId="20C758D8" w14:textId="77777777" w:rsidR="00E61CF3" w:rsidRDefault="00E61CF3">
      <w:pPr>
        <w:pStyle w:val="Corpsdetexte"/>
        <w:rPr>
          <w:b/>
        </w:rPr>
      </w:pPr>
    </w:p>
    <w:p w14:paraId="1AA81616" w14:textId="77777777" w:rsidR="00E61CF3" w:rsidRDefault="00E61CF3">
      <w:pPr>
        <w:pStyle w:val="Corpsdetexte"/>
        <w:rPr>
          <w:b/>
        </w:rPr>
      </w:pPr>
    </w:p>
    <w:p w14:paraId="3D6405A3" w14:textId="77777777" w:rsidR="00E61CF3" w:rsidRDefault="00E61CF3">
      <w:pPr>
        <w:pStyle w:val="Corpsdetexte"/>
        <w:rPr>
          <w:b/>
        </w:rPr>
      </w:pPr>
    </w:p>
    <w:p w14:paraId="4139082B" w14:textId="77777777" w:rsidR="00E61CF3" w:rsidRDefault="00E61CF3">
      <w:pPr>
        <w:pStyle w:val="Corpsdetexte"/>
        <w:rPr>
          <w:b/>
        </w:rPr>
      </w:pPr>
    </w:p>
    <w:p w14:paraId="43FB3E2D" w14:textId="77777777" w:rsidR="00E61CF3" w:rsidRDefault="00E61CF3">
      <w:pPr>
        <w:pStyle w:val="Corpsdetexte"/>
        <w:rPr>
          <w:b/>
        </w:rPr>
      </w:pPr>
    </w:p>
    <w:p w14:paraId="188D150C" w14:textId="77777777" w:rsidR="00E61CF3" w:rsidRDefault="00E61CF3">
      <w:pPr>
        <w:pStyle w:val="Corpsdetexte"/>
        <w:rPr>
          <w:b/>
        </w:rPr>
      </w:pPr>
    </w:p>
    <w:p w14:paraId="776D38E2" w14:textId="77777777" w:rsidR="00E61CF3" w:rsidRDefault="00E61CF3">
      <w:pPr>
        <w:pStyle w:val="Corpsdetexte"/>
        <w:rPr>
          <w:b/>
        </w:rPr>
      </w:pPr>
    </w:p>
    <w:p w14:paraId="342C39E7" w14:textId="77777777" w:rsidR="00E61CF3" w:rsidRDefault="00E61CF3">
      <w:pPr>
        <w:pStyle w:val="Corpsdetexte"/>
        <w:spacing w:before="240"/>
        <w:rPr>
          <w:b/>
        </w:rPr>
      </w:pPr>
    </w:p>
    <w:p w14:paraId="1FB619E1" w14:textId="77777777" w:rsidR="00E61CF3" w:rsidRPr="001073A7" w:rsidRDefault="00670F70">
      <w:pPr>
        <w:pStyle w:val="Corpsdetexte"/>
        <w:tabs>
          <w:tab w:val="left" w:pos="9960"/>
        </w:tabs>
        <w:spacing w:before="1"/>
        <w:ind w:left="103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51D6A91" wp14:editId="348E2367">
                <wp:simplePos x="0" y="0"/>
                <wp:positionH relativeFrom="page">
                  <wp:posOffset>175260</wp:posOffset>
                </wp:positionH>
                <wp:positionV relativeFrom="paragraph">
                  <wp:posOffset>-175736</wp:posOffset>
                </wp:positionV>
                <wp:extent cx="7292340" cy="63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923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92340" h="6350">
                              <a:moveTo>
                                <a:pt x="7292340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7292340" y="0"/>
                              </a:lnTo>
                              <a:lnTo>
                                <a:pt x="729234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91AC1" id="Graphic 3" o:spid="_x0000_s1026" style="position:absolute;margin-left:13.8pt;margin-top:-13.85pt;width:574.2pt;height: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92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" path="m7292340,6096l,6096,,,7292340,r,6096xe" fillcolor="black" stroked="f">
                <v:path arrowok="t"/>
                <w10:wrap anchorx="page"/>
              </v:shape>
            </w:pict>
          </mc:Fallback>
        </mc:AlternateContent>
      </w:r>
      <w:r w:rsidRPr="001073A7">
        <w:rPr>
          <w:spacing w:val="-4"/>
          <w:lang w:val="en-US"/>
        </w:rPr>
        <w:t>Texte</w:t>
      </w:r>
      <w:r w:rsidRPr="001073A7">
        <w:rPr>
          <w:spacing w:val="-12"/>
          <w:lang w:val="en-US"/>
        </w:rPr>
        <w:t xml:space="preserve"> </w:t>
      </w:r>
      <w:r w:rsidRPr="001073A7">
        <w:rPr>
          <w:spacing w:val="-4"/>
          <w:lang w:val="en-US"/>
        </w:rPr>
        <w:t>de</w:t>
      </w:r>
      <w:r w:rsidRPr="001073A7">
        <w:rPr>
          <w:spacing w:val="-12"/>
          <w:lang w:val="en-US"/>
        </w:rPr>
        <w:t xml:space="preserve"> </w:t>
      </w:r>
      <w:proofErr w:type="spellStart"/>
      <w:r w:rsidRPr="001073A7">
        <w:rPr>
          <w:spacing w:val="-4"/>
          <w:lang w:val="en-US"/>
        </w:rPr>
        <w:t>presciption</w:t>
      </w:r>
      <w:proofErr w:type="spellEnd"/>
      <w:r w:rsidRPr="001073A7">
        <w:rPr>
          <w:lang w:val="en-US"/>
        </w:rPr>
        <w:tab/>
      </w:r>
      <w:proofErr w:type="spellStart"/>
      <w:r w:rsidR="001073A7">
        <w:rPr>
          <w:spacing w:val="-7"/>
          <w:lang w:val="en-US"/>
        </w:rPr>
        <w:t>octobre</w:t>
      </w:r>
      <w:proofErr w:type="spellEnd"/>
      <w:r w:rsidRPr="001073A7">
        <w:rPr>
          <w:spacing w:val="2"/>
          <w:lang w:val="en-US"/>
        </w:rPr>
        <w:t xml:space="preserve"> </w:t>
      </w:r>
      <w:r w:rsidRPr="001073A7">
        <w:rPr>
          <w:spacing w:val="-4"/>
          <w:lang w:val="en-US"/>
        </w:rPr>
        <w:t>2025</w:t>
      </w:r>
    </w:p>
    <w:p w14:paraId="280B80BE" w14:textId="77777777" w:rsidR="00E61CF3" w:rsidRPr="001073A7" w:rsidRDefault="00E61CF3">
      <w:pPr>
        <w:pStyle w:val="Corpsdetexte"/>
        <w:rPr>
          <w:lang w:val="en-US"/>
        </w:rPr>
        <w:sectPr w:rsidR="00E61CF3" w:rsidRPr="001073A7">
          <w:type w:val="continuous"/>
          <w:pgSz w:w="11910" w:h="16840"/>
          <w:pgMar w:top="660" w:right="141" w:bottom="280" w:left="283" w:header="720" w:footer="720" w:gutter="0"/>
          <w:cols w:space="720"/>
        </w:sectPr>
      </w:pPr>
    </w:p>
    <w:p w14:paraId="5C56AEB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47AB84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2FCE617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B14002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957E06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B493E8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3F0191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D0001C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45097B0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2D832D2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B22941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898A648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32FBCC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96AB121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D1A22B8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EB2BD9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A2128E5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52AB29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211CC5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FD98AC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7AF198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373A40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166801F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F20831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D524787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88EB9A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675B4BC" w14:textId="77777777" w:rsidR="00E61CF3" w:rsidRPr="001073A7" w:rsidRDefault="00E61CF3">
      <w:pPr>
        <w:pStyle w:val="Corpsdetexte"/>
        <w:spacing w:before="147"/>
        <w:rPr>
          <w:sz w:val="18"/>
          <w:lang w:val="en-US"/>
        </w:rPr>
      </w:pPr>
    </w:p>
    <w:p w14:paraId="6CA33B14" w14:textId="77777777" w:rsidR="00E61CF3" w:rsidRDefault="00E61CF3">
      <w:pPr>
        <w:ind w:left="849"/>
        <w:rPr>
          <w:rFonts w:ascii="Arial MT"/>
          <w:sz w:val="18"/>
        </w:rPr>
      </w:pPr>
    </w:p>
    <w:sectPr w:rsidR="00E61CF3">
      <w:pgSz w:w="11910" w:h="16840"/>
      <w:pgMar w:top="134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1CF3"/>
    <w:rsid w:val="00051E4F"/>
    <w:rsid w:val="000B08A2"/>
    <w:rsid w:val="001073A7"/>
    <w:rsid w:val="001178AE"/>
    <w:rsid w:val="00132651"/>
    <w:rsid w:val="0018672B"/>
    <w:rsid w:val="0032444F"/>
    <w:rsid w:val="003503BD"/>
    <w:rsid w:val="003E511C"/>
    <w:rsid w:val="004665A1"/>
    <w:rsid w:val="004D3A12"/>
    <w:rsid w:val="00592CB7"/>
    <w:rsid w:val="00607B43"/>
    <w:rsid w:val="00670F70"/>
    <w:rsid w:val="008C415C"/>
    <w:rsid w:val="00A01771"/>
    <w:rsid w:val="00A03AEC"/>
    <w:rsid w:val="00B314E1"/>
    <w:rsid w:val="00BD3CB3"/>
    <w:rsid w:val="00BE5A42"/>
    <w:rsid w:val="00C05DAC"/>
    <w:rsid w:val="00E61CF3"/>
    <w:rsid w:val="00F0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2F102"/>
  <w15:docId w15:val="{FC4A4928-7D83-419E-A41A-F7962538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0"/>
    <w:qFormat/>
    <w:pPr>
      <w:spacing w:before="19"/>
      <w:ind w:right="608"/>
      <w:jc w:val="center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439</Words>
  <Characters>2420</Characters>
  <Application>Microsoft Office Word</Application>
  <DocSecurity>0</DocSecurity>
  <Lines>20</Lines>
  <Paragraphs>5</Paragraphs>
  <ScaleCrop>false</ScaleCrop>
  <Company>GERFLOR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DLW-Lino-Art-Description-Produit</dc:title>
  <dc:creator>GAILLARD Martin</dc:creator>
  <cp:lastModifiedBy>GAILLARD Martin</cp:lastModifiedBy>
  <cp:revision>1</cp:revision>
  <dcterms:created xsi:type="dcterms:W3CDTF">2026-02-23T13:26:00Z</dcterms:created>
  <dcterms:modified xsi:type="dcterms:W3CDTF">2026-02-23T13:39:00Z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LastSaved">
    <vt:filetime>2026-02-20T00:00:00Z</vt:filetime>
  </property>
  <property fmtid="{D5CDD505-2E9C-101B-9397-08002B2CF9AE}" pid="4" name="Producer">
    <vt:lpwstr>Microsoft: Print To PDF</vt:lpwstr>
  </property>
</Properties>
</file>